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90" w:rsidRPr="000733F0" w:rsidRDefault="00BF0290" w:rsidP="00821F48">
      <w:pPr>
        <w:outlineLvl w:val="0"/>
        <w:rPr>
          <w:rFonts w:ascii="Times New Roman" w:hAnsi="Times New Roman" w:cs="Times New Roman"/>
        </w:rPr>
      </w:pPr>
    </w:p>
    <w:p w:rsidR="00B24BA2" w:rsidRPr="000733F0" w:rsidRDefault="000733F0" w:rsidP="00B24BA2">
      <w:pPr>
        <w:pStyle w:val="Style2"/>
        <w:widowControl/>
        <w:spacing w:before="62"/>
        <w:jc w:val="center"/>
        <w:rPr>
          <w:rStyle w:val="FontStyle57"/>
          <w:rFonts w:ascii="Times New Roman" w:hAnsi="Times New Roman" w:cs="Times New Roman"/>
          <w:sz w:val="24"/>
          <w:szCs w:val="24"/>
        </w:rPr>
      </w:pPr>
      <w:r w:rsidRPr="000733F0">
        <w:rPr>
          <w:rStyle w:val="FontStyle57"/>
          <w:rFonts w:ascii="Times New Roman" w:hAnsi="Times New Roman" w:cs="Times New Roman"/>
          <w:sz w:val="24"/>
          <w:szCs w:val="24"/>
        </w:rPr>
        <w:t>СОВЕТ ДЕПУТАТОВ</w:t>
      </w:r>
    </w:p>
    <w:p w:rsidR="00B24BA2" w:rsidRPr="00BF0290" w:rsidRDefault="00B24BA2" w:rsidP="00B24BA2">
      <w:pPr>
        <w:pStyle w:val="Style2"/>
        <w:widowControl/>
        <w:spacing w:before="62"/>
        <w:ind w:left="19"/>
        <w:jc w:val="center"/>
        <w:rPr>
          <w:rStyle w:val="FontStyle57"/>
          <w:rFonts w:ascii="Times New Roman" w:hAnsi="Times New Roman" w:cs="Times New Roman"/>
          <w:sz w:val="28"/>
          <w:szCs w:val="28"/>
        </w:rPr>
      </w:pPr>
      <w:r w:rsidRPr="000733F0">
        <w:rPr>
          <w:rStyle w:val="FontStyle57"/>
          <w:rFonts w:ascii="Times New Roman" w:hAnsi="Times New Roman" w:cs="Times New Roman"/>
          <w:sz w:val="24"/>
          <w:szCs w:val="24"/>
        </w:rPr>
        <w:t>ЗОНОВСКОГО СЕЛЬСОВЕТА</w:t>
      </w:r>
    </w:p>
    <w:p w:rsidR="00B24BA2" w:rsidRPr="000733F0" w:rsidRDefault="00B24BA2" w:rsidP="00821F48">
      <w:pPr>
        <w:pStyle w:val="Style2"/>
        <w:widowControl/>
        <w:spacing w:before="62"/>
        <w:ind w:left="19"/>
        <w:jc w:val="center"/>
        <w:rPr>
          <w:rStyle w:val="FontStyle57"/>
          <w:rFonts w:ascii="Times New Roman" w:hAnsi="Times New Roman" w:cs="Times New Roman"/>
          <w:sz w:val="24"/>
          <w:szCs w:val="24"/>
        </w:rPr>
      </w:pPr>
      <w:r w:rsidRPr="000733F0">
        <w:rPr>
          <w:rStyle w:val="FontStyle57"/>
          <w:rFonts w:ascii="Times New Roman" w:hAnsi="Times New Roman" w:cs="Times New Roman"/>
          <w:sz w:val="24"/>
          <w:szCs w:val="24"/>
        </w:rPr>
        <w:t>ПЯТОГО СОЗЫВА</w:t>
      </w:r>
    </w:p>
    <w:p w:rsidR="00821F48" w:rsidRPr="000733F0" w:rsidRDefault="00B24BA2" w:rsidP="000733F0">
      <w:pPr>
        <w:pStyle w:val="Style3"/>
        <w:widowControl/>
        <w:spacing w:line="240" w:lineRule="auto"/>
        <w:rPr>
          <w:sz w:val="24"/>
        </w:rPr>
      </w:pPr>
      <w:r w:rsidRPr="000733F0">
        <w:rPr>
          <w:rStyle w:val="FontStyle57"/>
          <w:rFonts w:ascii="Times New Roman" w:hAnsi="Times New Roman" w:cs="Times New Roman"/>
          <w:sz w:val="24"/>
          <w:szCs w:val="24"/>
        </w:rPr>
        <w:t>РЕШЕНИЕ</w:t>
      </w:r>
    </w:p>
    <w:p w:rsidR="00B24BA2" w:rsidRPr="000733F0" w:rsidRDefault="00B24BA2" w:rsidP="000733F0">
      <w:pPr>
        <w:pStyle w:val="Style3"/>
        <w:widowControl/>
        <w:spacing w:line="240" w:lineRule="auto"/>
        <w:rPr>
          <w:rStyle w:val="FontStyle57"/>
          <w:rFonts w:ascii="Times New Roman" w:hAnsi="Times New Roman" w:cs="Times New Roman"/>
          <w:sz w:val="24"/>
          <w:szCs w:val="24"/>
        </w:rPr>
      </w:pPr>
      <w:r w:rsidRPr="000733F0">
        <w:rPr>
          <w:sz w:val="24"/>
        </w:rPr>
        <w:t xml:space="preserve">Тридцать седьмой  </w:t>
      </w:r>
      <w:r w:rsidR="000733F0" w:rsidRPr="000733F0">
        <w:rPr>
          <w:rStyle w:val="FontStyle57"/>
          <w:rFonts w:ascii="Times New Roman" w:hAnsi="Times New Roman" w:cs="Times New Roman"/>
          <w:sz w:val="24"/>
          <w:szCs w:val="24"/>
        </w:rPr>
        <w:t>сессии</w:t>
      </w:r>
    </w:p>
    <w:p w:rsidR="00B24BA2" w:rsidRPr="000733F0" w:rsidRDefault="00B24BA2" w:rsidP="00821F48">
      <w:pPr>
        <w:pStyle w:val="Style3"/>
        <w:widowControl/>
        <w:spacing w:line="240" w:lineRule="auto"/>
        <w:jc w:val="left"/>
        <w:rPr>
          <w:rStyle w:val="FontStyle57"/>
          <w:rFonts w:ascii="Times New Roman" w:hAnsi="Times New Roman" w:cs="Times New Roman"/>
          <w:sz w:val="24"/>
          <w:szCs w:val="24"/>
        </w:rPr>
      </w:pPr>
    </w:p>
    <w:p w:rsidR="00045D79" w:rsidRPr="000733F0" w:rsidRDefault="00B24BA2" w:rsidP="000733F0">
      <w:pPr>
        <w:pStyle w:val="Style43"/>
        <w:widowControl/>
        <w:spacing w:line="240" w:lineRule="auto"/>
        <w:ind w:firstLine="0"/>
        <w:jc w:val="center"/>
        <w:rPr>
          <w:sz w:val="24"/>
        </w:rPr>
      </w:pPr>
      <w:r w:rsidRPr="000733F0">
        <w:rPr>
          <w:rStyle w:val="FontStyle57"/>
          <w:rFonts w:ascii="Times New Roman" w:hAnsi="Times New Roman" w:cs="Times New Roman"/>
          <w:sz w:val="24"/>
          <w:szCs w:val="24"/>
        </w:rPr>
        <w:t xml:space="preserve">от «14» </w:t>
      </w:r>
      <w:r w:rsidR="008D2ACA" w:rsidRPr="000733F0">
        <w:rPr>
          <w:rStyle w:val="FontStyle57"/>
          <w:rFonts w:ascii="Times New Roman" w:hAnsi="Times New Roman" w:cs="Times New Roman"/>
          <w:sz w:val="24"/>
          <w:szCs w:val="24"/>
        </w:rPr>
        <w:t>ноября</w:t>
      </w:r>
      <w:r w:rsidRPr="000733F0">
        <w:rPr>
          <w:rStyle w:val="FontStyle57"/>
          <w:rFonts w:ascii="Times New Roman" w:hAnsi="Times New Roman" w:cs="Times New Roman"/>
          <w:sz w:val="24"/>
          <w:szCs w:val="24"/>
        </w:rPr>
        <w:t xml:space="preserve"> 2018 г.                 </w:t>
      </w:r>
      <w:proofErr w:type="spellStart"/>
      <w:r w:rsidRPr="000733F0">
        <w:rPr>
          <w:rStyle w:val="FontStyle57"/>
          <w:rFonts w:ascii="Times New Roman" w:hAnsi="Times New Roman" w:cs="Times New Roman"/>
          <w:sz w:val="24"/>
          <w:szCs w:val="24"/>
        </w:rPr>
        <w:t>с</w:t>
      </w:r>
      <w:proofErr w:type="gramStart"/>
      <w:r w:rsidRPr="000733F0">
        <w:rPr>
          <w:rStyle w:val="FontStyle57"/>
          <w:rFonts w:ascii="Times New Roman" w:hAnsi="Times New Roman" w:cs="Times New Roman"/>
          <w:sz w:val="24"/>
          <w:szCs w:val="24"/>
        </w:rPr>
        <w:t>.З</w:t>
      </w:r>
      <w:proofErr w:type="gramEnd"/>
      <w:r w:rsidRPr="000733F0">
        <w:rPr>
          <w:rStyle w:val="FontStyle57"/>
          <w:rFonts w:ascii="Times New Roman" w:hAnsi="Times New Roman" w:cs="Times New Roman"/>
          <w:sz w:val="24"/>
          <w:szCs w:val="24"/>
        </w:rPr>
        <w:t>оново</w:t>
      </w:r>
      <w:proofErr w:type="spellEnd"/>
      <w:r w:rsidRPr="000733F0">
        <w:rPr>
          <w:rStyle w:val="FontStyle57"/>
          <w:rFonts w:ascii="Times New Roman" w:hAnsi="Times New Roman" w:cs="Times New Roman"/>
          <w:sz w:val="24"/>
          <w:szCs w:val="24"/>
        </w:rPr>
        <w:t xml:space="preserve">                                              № 5</w:t>
      </w:r>
    </w:p>
    <w:p w:rsidR="00045D79" w:rsidRPr="00BF0290" w:rsidRDefault="00045D79" w:rsidP="00045D79">
      <w:pPr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BF0290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2C6586" w:rsidRPr="00BF0290">
        <w:rPr>
          <w:rFonts w:ascii="Times New Roman" w:hAnsi="Times New Roman" w:cs="Times New Roman"/>
          <w:color w:val="000000"/>
          <w:sz w:val="28"/>
          <w:szCs w:val="28"/>
        </w:rPr>
        <w:t xml:space="preserve">Правил благоустройства  </w:t>
      </w:r>
      <w:proofErr w:type="spellStart"/>
      <w:r w:rsidR="00B24BA2" w:rsidRPr="00BF0290">
        <w:rPr>
          <w:rFonts w:ascii="Times New Roman" w:hAnsi="Times New Roman" w:cs="Times New Roman"/>
          <w:color w:val="000000"/>
          <w:sz w:val="28"/>
          <w:szCs w:val="28"/>
        </w:rPr>
        <w:t>Зоновского</w:t>
      </w:r>
      <w:proofErr w:type="spellEnd"/>
      <w:r w:rsidR="00B24BA2" w:rsidRPr="00BF02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6586" w:rsidRPr="00BF0290">
        <w:rPr>
          <w:rFonts w:ascii="Times New Roman" w:hAnsi="Times New Roman" w:cs="Times New Roman"/>
          <w:color w:val="000000"/>
          <w:sz w:val="28"/>
          <w:szCs w:val="28"/>
        </w:rPr>
        <w:t>сельсовета  Куйбышев</w:t>
      </w:r>
      <w:r w:rsidRPr="00BF0290">
        <w:rPr>
          <w:rFonts w:ascii="Times New Roman" w:hAnsi="Times New Roman" w:cs="Times New Roman"/>
          <w:color w:val="000000"/>
          <w:sz w:val="28"/>
          <w:szCs w:val="28"/>
        </w:rPr>
        <w:t>ского района Новосибирской  области</w:t>
      </w:r>
    </w:p>
    <w:p w:rsidR="00045D79" w:rsidRPr="000733F0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законом Российской Федерации от 06.10.2003 №131-ФЗ «Об общих принципах организации местного самоуправления в Российской Федерации»,</w:t>
      </w:r>
      <w:r w:rsidR="00C71309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 законом от 30.03.1999 года № 52-ФЗ «О санитарн</w:t>
      </w:r>
      <w:proofErr w:type="gramStart"/>
      <w:r w:rsidR="00C71309" w:rsidRPr="000733F0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="00C71309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эпидемиологическом благополучии населения», Федеральным законом от 10.01.2002 года № 7</w:t>
      </w:r>
      <w:r w:rsidR="00086DDD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-ФЗ «об охране  окружающей  среды», закон Новосибирской области 14.02.2003 года № 99 – ОЗ «Об административных правонарушениях в Новосибирской области», Методическими  рекомендациями подготовки  правил благоустройства территорий поселений, городских округов, внутригородских районов, </w:t>
      </w:r>
      <w:proofErr w:type="gramStart"/>
      <w:r w:rsidR="00086DDD" w:rsidRPr="000733F0">
        <w:rPr>
          <w:rFonts w:ascii="Times New Roman" w:hAnsi="Times New Roman" w:cs="Times New Roman"/>
          <w:color w:val="000000"/>
          <w:sz w:val="24"/>
          <w:szCs w:val="24"/>
        </w:rPr>
        <w:t>утверждёнными</w:t>
      </w:r>
      <w:proofErr w:type="gramEnd"/>
      <w:r w:rsidR="00086DDD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 приказом Министерства строительства и </w:t>
      </w:r>
      <w:proofErr w:type="spellStart"/>
      <w:r w:rsidR="00086DDD" w:rsidRPr="000733F0">
        <w:rPr>
          <w:rFonts w:ascii="Times New Roman" w:hAnsi="Times New Roman" w:cs="Times New Roman"/>
          <w:color w:val="000000"/>
          <w:sz w:val="24"/>
          <w:szCs w:val="24"/>
        </w:rPr>
        <w:t>жилищно</w:t>
      </w:r>
      <w:proofErr w:type="spellEnd"/>
      <w:r w:rsidR="00386DEE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6DDD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– коммунального  хозяйства Российской Федерации № 711/от  13.04.2017 года,</w:t>
      </w:r>
      <w:r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086DDD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Уставом  </w:t>
      </w:r>
      <w:proofErr w:type="spellStart"/>
      <w:r w:rsidR="00B24BA2" w:rsidRPr="000733F0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B24BA2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6DDD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Куйбышевского района Новосибирской области</w:t>
      </w:r>
    </w:p>
    <w:p w:rsidR="00045D79" w:rsidRPr="000733F0" w:rsidRDefault="00086DDD" w:rsidP="00045D79">
      <w:pPr>
        <w:spacing w:after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b/>
          <w:color w:val="000000"/>
          <w:sz w:val="24"/>
          <w:szCs w:val="24"/>
        </w:rPr>
        <w:t>РЕШИЛ</w:t>
      </w:r>
      <w:r w:rsidR="00045D79" w:rsidRPr="000733F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45D79" w:rsidRPr="000733F0" w:rsidRDefault="00045D79" w:rsidP="00045D79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>Утвердить П</w:t>
      </w:r>
      <w:r w:rsidR="00836FDE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равила благоустройства  </w:t>
      </w:r>
      <w:proofErr w:type="spellStart"/>
      <w:r w:rsidR="00B24BA2" w:rsidRPr="000733F0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B24BA2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6FDE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 Куйбышев</w:t>
      </w:r>
      <w:r w:rsidRPr="000733F0">
        <w:rPr>
          <w:rFonts w:ascii="Times New Roman" w:hAnsi="Times New Roman" w:cs="Times New Roman"/>
          <w:color w:val="000000"/>
          <w:sz w:val="24"/>
          <w:szCs w:val="24"/>
        </w:rPr>
        <w:t>ского района Новосибирской области (приложение).</w:t>
      </w:r>
    </w:p>
    <w:p w:rsidR="00131C99" w:rsidRPr="000733F0" w:rsidRDefault="00380C37" w:rsidP="00045D79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bCs/>
          <w:sz w:val="24"/>
          <w:szCs w:val="24"/>
        </w:rPr>
        <w:t xml:space="preserve">Опубликовать настоящее Решение в «Бюллетене </w:t>
      </w:r>
      <w:r w:rsidRPr="000733F0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proofErr w:type="spellStart"/>
      <w:r w:rsidRPr="000733F0">
        <w:rPr>
          <w:rFonts w:ascii="Times New Roman" w:hAnsi="Times New Roman" w:cs="Times New Roman"/>
          <w:sz w:val="24"/>
          <w:szCs w:val="24"/>
        </w:rPr>
        <w:t>Зоновского</w:t>
      </w:r>
      <w:proofErr w:type="spellEnd"/>
      <w:r w:rsidR="00D82CC0" w:rsidRPr="000733F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0733F0">
        <w:rPr>
          <w:rFonts w:ascii="Times New Roman" w:hAnsi="Times New Roman" w:cs="Times New Roman"/>
          <w:sz w:val="24"/>
          <w:szCs w:val="24"/>
        </w:rPr>
        <w:t xml:space="preserve"> Куйбышевского района Новосибирской области» </w:t>
      </w:r>
      <w:r w:rsidRPr="000733F0">
        <w:rPr>
          <w:rFonts w:ascii="Times New Roman" w:hAnsi="Times New Roman" w:cs="Times New Roman"/>
          <w:bCs/>
          <w:sz w:val="24"/>
          <w:szCs w:val="24"/>
        </w:rPr>
        <w:t xml:space="preserve">и на официальном сайте </w:t>
      </w:r>
      <w:proofErr w:type="spellStart"/>
      <w:r w:rsidRPr="000733F0">
        <w:rPr>
          <w:rFonts w:ascii="Times New Roman" w:hAnsi="Times New Roman" w:cs="Times New Roman"/>
          <w:sz w:val="24"/>
          <w:szCs w:val="24"/>
        </w:rPr>
        <w:t>Зоновского</w:t>
      </w:r>
      <w:proofErr w:type="spellEnd"/>
      <w:r w:rsidRPr="000733F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82CC0" w:rsidRPr="000733F0">
        <w:rPr>
          <w:rFonts w:ascii="Times New Roman" w:hAnsi="Times New Roman" w:cs="Times New Roman"/>
          <w:sz w:val="24"/>
          <w:szCs w:val="24"/>
        </w:rPr>
        <w:t xml:space="preserve"> Куйбышевского района Новосибирской области</w:t>
      </w:r>
      <w:r w:rsidRPr="000733F0">
        <w:rPr>
          <w:rFonts w:ascii="Times New Roman" w:hAnsi="Times New Roman" w:cs="Times New Roman"/>
          <w:sz w:val="24"/>
          <w:szCs w:val="24"/>
        </w:rPr>
        <w:t>.</w:t>
      </w:r>
    </w:p>
    <w:p w:rsidR="00836FDE" w:rsidRPr="000733F0" w:rsidRDefault="00836FDE" w:rsidP="00045D79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>Настоящее решение  вступает в силу  с момента  опубликования.</w:t>
      </w:r>
    </w:p>
    <w:p w:rsidR="00045D79" w:rsidRPr="000733F0" w:rsidRDefault="00836FDE" w:rsidP="000733F0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Исполнение  данного решения возложить  на  администрацию  </w:t>
      </w:r>
      <w:proofErr w:type="spellStart"/>
      <w:r w:rsidR="00380C37" w:rsidRPr="000733F0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380C37"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33F0">
        <w:rPr>
          <w:rFonts w:ascii="Times New Roman" w:hAnsi="Times New Roman" w:cs="Times New Roman"/>
          <w:color w:val="000000"/>
          <w:sz w:val="24"/>
          <w:szCs w:val="24"/>
        </w:rPr>
        <w:t>сельсовета Куйбышевского района</w:t>
      </w:r>
      <w:r w:rsidR="00D82CC0" w:rsidRPr="000733F0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0733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7609" w:rsidRDefault="00727609" w:rsidP="000733F0">
      <w:pPr>
        <w:tabs>
          <w:tab w:val="left" w:pos="6780"/>
        </w:tabs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727609" w:rsidRDefault="00727609" w:rsidP="000733F0">
      <w:pPr>
        <w:tabs>
          <w:tab w:val="left" w:pos="6780"/>
        </w:tabs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821F48" w:rsidRPr="000733F0" w:rsidRDefault="00821F48" w:rsidP="000733F0">
      <w:pPr>
        <w:tabs>
          <w:tab w:val="left" w:pos="6780"/>
        </w:tabs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Совета депутатов </w:t>
      </w:r>
      <w:proofErr w:type="spellStart"/>
      <w:r w:rsidRPr="000733F0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  <w:r w:rsidR="000733F0" w:rsidRPr="000733F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0290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0733F0" w:rsidRPr="000733F0">
        <w:rPr>
          <w:rFonts w:ascii="Times New Roman" w:hAnsi="Times New Roman" w:cs="Times New Roman"/>
          <w:color w:val="000000"/>
          <w:sz w:val="24"/>
          <w:szCs w:val="24"/>
        </w:rPr>
        <w:t>М.Ю.Ковалева</w:t>
      </w:r>
    </w:p>
    <w:p w:rsidR="00821F48" w:rsidRPr="000733F0" w:rsidRDefault="00821F48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>Куйбышевского района</w:t>
      </w:r>
    </w:p>
    <w:p w:rsidR="000733F0" w:rsidRPr="000733F0" w:rsidRDefault="00821F48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821F48" w:rsidRPr="000733F0" w:rsidRDefault="00821F48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Глава </w:t>
      </w:r>
      <w:proofErr w:type="spellStart"/>
      <w:r w:rsidRPr="000733F0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0733F0" w:rsidRPr="000733F0" w:rsidRDefault="000733F0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0733F0">
        <w:rPr>
          <w:rFonts w:ascii="Times New Roman" w:hAnsi="Times New Roman" w:cs="Times New Roman"/>
          <w:color w:val="000000"/>
          <w:sz w:val="24"/>
          <w:szCs w:val="24"/>
        </w:rPr>
        <w:t xml:space="preserve">Куйбышевского района                                                                                      </w:t>
      </w:r>
      <w:proofErr w:type="spellStart"/>
      <w:r w:rsidRPr="000733F0">
        <w:rPr>
          <w:rFonts w:ascii="Times New Roman" w:hAnsi="Times New Roman" w:cs="Times New Roman"/>
          <w:color w:val="000000"/>
          <w:sz w:val="24"/>
          <w:szCs w:val="24"/>
        </w:rPr>
        <w:t>Е.А.Панасенко</w:t>
      </w:r>
      <w:proofErr w:type="spellEnd"/>
    </w:p>
    <w:p w:rsidR="000733F0" w:rsidRPr="00BF0290" w:rsidRDefault="000733F0" w:rsidP="000733F0">
      <w:pPr>
        <w:tabs>
          <w:tab w:val="left" w:pos="345"/>
          <w:tab w:val="right" w:pos="9355"/>
        </w:tabs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F0290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r w:rsidR="00FD57A9" w:rsidRPr="00BF029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="00821F48" w:rsidRPr="00BF029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</w:p>
    <w:p w:rsidR="000733F0" w:rsidRDefault="000733F0" w:rsidP="00380C37">
      <w:pPr>
        <w:spacing w:after="150"/>
        <w:jc w:val="right"/>
        <w:rPr>
          <w:rFonts w:ascii="Segoe UI" w:hAnsi="Segoe UI" w:cs="Segoe UI"/>
          <w:color w:val="000000"/>
          <w:sz w:val="21"/>
          <w:szCs w:val="21"/>
        </w:rPr>
      </w:pPr>
    </w:p>
    <w:p w:rsidR="000733F0" w:rsidRDefault="000733F0" w:rsidP="000733F0">
      <w:pPr>
        <w:spacing w:after="150"/>
        <w:jc w:val="center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 xml:space="preserve">                                                             </w:t>
      </w:r>
      <w:r w:rsidR="00821F48">
        <w:rPr>
          <w:rFonts w:ascii="Segoe UI" w:hAnsi="Segoe UI" w:cs="Segoe UI"/>
          <w:color w:val="000000"/>
          <w:sz w:val="21"/>
          <w:szCs w:val="21"/>
        </w:rPr>
        <w:t xml:space="preserve">     </w:t>
      </w:r>
    </w:p>
    <w:p w:rsidR="000733F0" w:rsidRDefault="000733F0" w:rsidP="000733F0">
      <w:pPr>
        <w:spacing w:after="150"/>
        <w:jc w:val="center"/>
        <w:rPr>
          <w:rFonts w:ascii="Segoe UI" w:hAnsi="Segoe UI" w:cs="Segoe UI"/>
          <w:color w:val="000000"/>
          <w:sz w:val="21"/>
          <w:szCs w:val="21"/>
        </w:rPr>
      </w:pPr>
    </w:p>
    <w:p w:rsidR="00FD57A9" w:rsidRPr="00B02004" w:rsidRDefault="000733F0" w:rsidP="000733F0">
      <w:pPr>
        <w:spacing w:after="15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Segoe UI" w:hAnsi="Segoe UI" w:cs="Segoe UI"/>
          <w:color w:val="000000"/>
          <w:sz w:val="24"/>
          <w:szCs w:val="24"/>
        </w:rPr>
        <w:t xml:space="preserve">                                                            </w:t>
      </w:r>
      <w:r w:rsidR="00FD57A9" w:rsidRPr="00B02004">
        <w:rPr>
          <w:rFonts w:ascii="Segoe UI" w:hAnsi="Segoe UI" w:cs="Segoe UI"/>
          <w:color w:val="000000"/>
          <w:sz w:val="24"/>
          <w:szCs w:val="24"/>
        </w:rPr>
        <w:t xml:space="preserve">   </w:t>
      </w:r>
      <w:r w:rsidR="00FD57A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к  решению </w:t>
      </w:r>
      <w:r w:rsidR="00821F48" w:rsidRPr="00B02004">
        <w:rPr>
          <w:rFonts w:ascii="Times New Roman" w:hAnsi="Times New Roman" w:cs="Times New Roman"/>
          <w:color w:val="000000"/>
          <w:sz w:val="24"/>
          <w:szCs w:val="24"/>
        </w:rPr>
        <w:t>сессии</w:t>
      </w:r>
    </w:p>
    <w:p w:rsidR="00FD57A9" w:rsidRPr="00B02004" w:rsidRDefault="00965B81" w:rsidP="00380C37">
      <w:pPr>
        <w:spacing w:after="15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D57A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</w:t>
      </w:r>
      <w:proofErr w:type="spellStart"/>
      <w:r w:rsidR="00380C37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 сельсовета  Куйбышев</w:t>
      </w:r>
      <w:r w:rsidR="00045D79" w:rsidRPr="00B02004">
        <w:rPr>
          <w:rFonts w:ascii="Times New Roman" w:hAnsi="Times New Roman" w:cs="Times New Roman"/>
          <w:color w:val="000000"/>
          <w:sz w:val="24"/>
          <w:szCs w:val="24"/>
        </w:rPr>
        <w:t>ского района</w:t>
      </w:r>
    </w:p>
    <w:p w:rsidR="00045D79" w:rsidRPr="00B02004" w:rsidRDefault="00FD57A9" w:rsidP="00380C37">
      <w:pPr>
        <w:spacing w:after="15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Новосибирской области от</w:t>
      </w:r>
      <w:r w:rsidR="00380C3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14.11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80C3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2018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г№</w:t>
      </w:r>
      <w:r w:rsidR="00380C37" w:rsidRPr="00B02004"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045D79" w:rsidRPr="00B02004" w:rsidRDefault="00FD57A9" w:rsidP="00045D79">
      <w:pPr>
        <w:spacing w:after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2004">
        <w:rPr>
          <w:rFonts w:ascii="Segoe UI" w:hAnsi="Segoe UI" w:cs="Segoe UI"/>
          <w:color w:val="000000"/>
          <w:sz w:val="24"/>
          <w:szCs w:val="24"/>
        </w:rPr>
        <w:t xml:space="preserve">                                                                   </w:t>
      </w:r>
      <w:r w:rsidR="00045D79" w:rsidRPr="00B02004">
        <w:rPr>
          <w:rFonts w:ascii="Times New Roman" w:hAnsi="Times New Roman" w:cs="Times New Roman"/>
          <w:b/>
          <w:color w:val="000000"/>
          <w:sz w:val="24"/>
          <w:szCs w:val="24"/>
        </w:rPr>
        <w:t>ПРАВИЛА</w:t>
      </w:r>
    </w:p>
    <w:p w:rsidR="003701E3" w:rsidRPr="00B02004" w:rsidRDefault="003701E3" w:rsidP="00045D79">
      <w:pPr>
        <w:spacing w:after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</w:t>
      </w:r>
      <w:r w:rsidR="00965B81" w:rsidRPr="00B02004">
        <w:rPr>
          <w:rFonts w:ascii="Times New Roman" w:hAnsi="Times New Roman" w:cs="Times New Roman"/>
          <w:b/>
          <w:color w:val="000000"/>
          <w:sz w:val="24"/>
          <w:szCs w:val="24"/>
        </w:rPr>
        <w:t>БЛАГОУСТРОЙСТВА</w:t>
      </w:r>
    </w:p>
    <w:p w:rsidR="00045D79" w:rsidRPr="00B02004" w:rsidRDefault="00965B81" w:rsidP="00045D79">
      <w:pPr>
        <w:spacing w:after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380C37" w:rsidRPr="00B020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ЗОНОВСКОГО </w:t>
      </w:r>
      <w:r w:rsidRPr="00B020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  КУЙБЫШЕВ</w:t>
      </w:r>
      <w:r w:rsidR="00045D79" w:rsidRPr="00B02004">
        <w:rPr>
          <w:rFonts w:ascii="Times New Roman" w:hAnsi="Times New Roman" w:cs="Times New Roman"/>
          <w:b/>
          <w:color w:val="000000"/>
          <w:sz w:val="24"/>
          <w:szCs w:val="24"/>
        </w:rPr>
        <w:t>СКОГО РАЙОНА НОВОСИБИРСКОЙ ОБЛАСТИ</w:t>
      </w:r>
    </w:p>
    <w:p w:rsidR="00045D79" w:rsidRPr="00B02004" w:rsidRDefault="00045D79" w:rsidP="00045D79">
      <w:pPr>
        <w:spacing w:after="150"/>
        <w:rPr>
          <w:rFonts w:ascii="Segoe UI" w:hAnsi="Segoe UI" w:cs="Segoe UI"/>
          <w:color w:val="000000"/>
          <w:sz w:val="24"/>
          <w:szCs w:val="24"/>
        </w:rPr>
      </w:pPr>
      <w:r w:rsidRPr="00B02004">
        <w:rPr>
          <w:rFonts w:ascii="Segoe UI" w:hAnsi="Segoe UI" w:cs="Segoe UI"/>
          <w:color w:val="000000"/>
          <w:sz w:val="24"/>
          <w:szCs w:val="24"/>
        </w:rPr>
        <w:t>1.Общие положения</w:t>
      </w:r>
    </w:p>
    <w:p w:rsidR="00045D79" w:rsidRPr="00B02004" w:rsidRDefault="00045D79" w:rsidP="00045D79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F654C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равила благоустройства  </w:t>
      </w:r>
      <w:proofErr w:type="spellStart"/>
      <w:r w:rsidR="00380C37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(далее по тексту - Правила) разработаны в соответствии с Федеральными законами «Об общих принципах организации местного самоуправления в Российской Федерации», «О санитарн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эпидемиологическом благополучии населения», «Об отходах производства и потребления», Правилами и нормами технической эксплуатации жилищного фонда, утвержденными постановлением Госстроя России от 27.09.2003 № 170, </w:t>
      </w:r>
      <w:proofErr w:type="spell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42-128- 4690-88 «Санитарные правила содержания территорий населенных мест», утвержденными Минздравом СССР 05.08.88 № 4690-88, Законом Новосибирской области «Об административных правонарушениях в Новосибирской области», а также иными нормативными правовыми актами Российской Федерации и Новосибирской области.</w:t>
      </w:r>
    </w:p>
    <w:p w:rsidR="00045D79" w:rsidRPr="00B02004" w:rsidRDefault="00045D79" w:rsidP="00045D79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Правила устанавливают единые и обязательные требования для исполнения физическими, юридическими и должностными лицами в сфере благоустройства, содержания и санитарного состояния</w:t>
      </w:r>
      <w:r w:rsidR="00F654C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территорий в границах  </w:t>
      </w:r>
      <w:proofErr w:type="spellStart"/>
      <w:r w:rsidR="00380C37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сельсовета.</w:t>
      </w:r>
    </w:p>
    <w:p w:rsidR="00045D79" w:rsidRPr="00B02004" w:rsidRDefault="00045D79" w:rsidP="00045D79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Правила устанавливают требования</w:t>
      </w:r>
      <w:r w:rsidR="00F654C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по: уборке территорий  </w:t>
      </w:r>
      <w:proofErr w:type="spellStart"/>
      <w:r w:rsidR="00380C37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сельсовета; содержанию территорий жилой, смешанной и промышленной застройки; содержанию мест массового посещения; содержанию объектов транспортной инфраструктуры; содержанию строительных площадок и прилегающих к ним территорий; содержанию подземных инженерных коммуникаций и их конструктивных элементов.</w:t>
      </w:r>
    </w:p>
    <w:p w:rsidR="00045D79" w:rsidRPr="00B02004" w:rsidRDefault="00045D79" w:rsidP="00045D79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Лицами, ответственными за содержание и уборку закрепленных территорий (далее по тексту - ответственные лица), являются физические и юридические лица, индивидуальные предприниматели, являющиеся собственниками и (или) пользователями земельных участков, зданий, строений и сооружений, подземных инженерных коммуникаций, должностные лица, а также специализированные организации, осуществляющие выполнение работ по содержанию и уборке территорий.</w:t>
      </w:r>
    </w:p>
    <w:p w:rsidR="00045D79" w:rsidRPr="00B02004" w:rsidRDefault="00045D79" w:rsidP="00045D79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Закрепленной для содержания и уборки территорией является: территория в границах, определенных кадастровыми планами земельных участков; территория, прилегающая к земельному участку в границах, определенных договором, заключ</w:t>
      </w:r>
      <w:r w:rsidR="00BD078C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аемым с администрацией  </w:t>
      </w:r>
      <w:proofErr w:type="spellStart"/>
      <w:r w:rsidR="00380C37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(далее по тексту -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администрация); территория, переданная специализированным организациям для выполнения работ по содержанию и уборке.</w:t>
      </w:r>
    </w:p>
    <w:p w:rsidR="00045D79" w:rsidRPr="00B02004" w:rsidRDefault="00045D79" w:rsidP="00045D79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В случае если в одном здании, строении или сооружении располагаются несколько пользователей (арендаторов), ответственность за содержание и уборку закрепленной территории возлагается на собственника здания, строения или сооружения либо на его уполномоченного представителя. Если на закрепленной для содержания и уборки территории находятся несколько собственников и (или) пользователей, границы территорий могут определяться соглашением сторон.</w:t>
      </w:r>
    </w:p>
    <w:p w:rsidR="00045D79" w:rsidRPr="00B02004" w:rsidRDefault="00045D79" w:rsidP="00045D79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Основные понятия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Для целей настоящих Правил применяются следующие понятия: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благоустройство - комплекс мероприятий, направленных на обеспечение и улучшение санитарного и эстетическог</w:t>
      </w:r>
      <w:r w:rsidR="00BD078C" w:rsidRPr="00B02004">
        <w:rPr>
          <w:rFonts w:ascii="Times New Roman" w:hAnsi="Times New Roman" w:cs="Times New Roman"/>
          <w:color w:val="000000"/>
          <w:sz w:val="24"/>
          <w:szCs w:val="24"/>
        </w:rPr>
        <w:t>о состояния территории  Кам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ского  сельсовета, повышение комфортности условий проживания для жителей; вид отходов - совокупность отходов, которые имеют одинаковые общие признаки в соответствии с системой классификации отходов;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домовладение – индивидуальный жилой дом с прилегающим к нему земельным участком;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 .зеленые насаждения - совокупность древесных, кустарниковых и травянисты</w:t>
      </w:r>
      <w:r w:rsidR="00BD078C" w:rsidRPr="00B02004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растений, расположенных на определенной территории;                          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 земляные работы - работы, связанные с выемкой, укладкой грунта, с нарушением усовершенствованного покрытия дорог и тротуаров;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крупногабаритные отходы - отходы производства и потребления, являющиеся предметами, утратившими свои потребительские свойства (мебель, бытовая техника, велосипеды и другие крупные предметы);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мелкие дворовые постройки - временные сооружения, возводимые на земельном участке (погреба, голубятни, сараи и т.п.);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несанкционированная свалка - самовольный (несанкционированный) сброс (размещение) или складирование отходов производства и потребления;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отходы производства и потребления - 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подземные инженерные коммуникации - трубопроводы и кабели различного назначения (водопровод, канализация, отопление, связь и др.);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полигоны твердых бытовых отходов - специальные сооружения, предназначенные для изоляции и обезвреживания твердых бытовых отходов, гарантирующие санитарно</w:t>
      </w:r>
      <w:r w:rsidR="00821F4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- эпидемиологическую безопасность населения;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устройство подъездных путей с твердым покрытием (дорожные плиты, асфальт, бетон), устройство временных площадок для отстоя транспортных средств, обустройство временных тротуаров, проездов;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        </w:t>
      </w:r>
      <w:proofErr w:type="spell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снегоотвал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- специально отведенное место для складирования снега; содержание территорий - комплекс мероприятий, связанных со своевременным ремонтом и    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содержанием фасадов зданий, строений и сооружений, малых архитектурных форм, заборов и ограждений, содержанием строительных площадок, зеленых насаждений, подземных инженерных коммуникаций и их конструктивных элементов, объектов транспортной инфраструктуры, расположенных на земельном участке;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 содержание дорог - комплекс работ, в результате которых поддерживается транспортно-эксплуатационное состояние дороги, дорожных сооружений, элементов комплексного обустройства дорог;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содержание фасадов - комплекс работ, в результате которых обеспечивается эксплуатация фасадов и их отдельных элементов (карнизов, козырьков, балконов, лоджий и др.) зданий, строений и сооружений;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сортировка отходов - разделение и (или) смешение отходов производства и потребления согласно определенным критериям на качественно различающиеся составляющие;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специализированные организации - организации, осуществляющие функции по содержанию и уборке территорий;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твердые бытовые отходы (ТБО) - отходы производства и потребления,  образующиеся в результате жизнедеятельности населения;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уборка закрепленных территорий - комплекс мероприятий, связанных с регулярной очисткой территорий открытого грунта и территорий с твердым покрытием от грязи, мусора, снега и льда, газонов от мусора, а также со сбором и вывозом в специально отведенные для этого места отходов производства и потребления, листвы, другого мусора, снега, льда, а также иные мероприятия, направленные на обеспечение экологического и санитарно-эпидемиологического благополучия населения.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numPr>
          <w:ilvl w:val="0"/>
          <w:numId w:val="4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Порядок и механизмы общественного участия в принятии решений и реализации комплексных проектов благоустройства территории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 </w:t>
      </w:r>
      <w:r w:rsidR="00FE346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3.1. Общие положения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3.1.1. Вовлечение участников деятельности по благоустройству в принятие решений и реализацию проектов благ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оустройства территории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>  сельсовета направлено на повыш</w:t>
      </w:r>
      <w:r w:rsidR="00FE346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ение их удовлетворения 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средой</w:t>
      </w:r>
      <w:r w:rsidR="00FE346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проживания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, снижение количества несогласованностей и конфликтов, снижение затрат по их разрешению, объективному повышению качества принимаемых решений, повышение согласованности и доверие между органами муниципал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ьной власти и жителями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>  сельсовета.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Общественное участие организуется на этапе формулирования задач проекта и по итогам каждого из этапов проекта.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Общественное обсуждение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возможно в следующих формах: совместного определения целей и задач по развитию территории, инвентаризации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проблем и потенциалов среды; обсуждения и выбора типа оборудования, некапитальных объектов, малых архитектурных форм, консультаций по предполагаемым типам озеленения, освещения и др.; участия в разработке проекта; одобрения проектных решений участниками процесса проектирования и будущими пользователями и другими заинтересованными лицами;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осуществления общественного контроля над процессом реализации проекта со стороны заинтересованных лиц и (или) формирование общественного совета проекта для контроля.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3.1.2.Органы м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естного самоуправления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для общественного участия в развитии территории приглашают заинтересованных лиц - местных профессионалов, активных жителей, представителей сообществ и различных объединений и организаций; применяют технологии, которые позволяют совмещать разнообразие мнений и интересов с необходимостью принимать максимально эффективные рациональные решения, в том числе в условиях нехватки временных ресурсов, технической сложности решаемых задач и отсутствия специальных знаний у заинтересованных лиц.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3.1.3.В своей деятельности органы м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естного самоуправления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могут использовать следующие механизмы общественного участия: опросы, анкетирование, организовывать проектные семинары, проводить общественные обсуждения, в том числе с выездом на территорию, планируемую к комплексному благоустройству. Могут использоваться и другие методы работы, предусмотренные Федеральным законом от 21.07.2014 № 212-ФЗ «Об основах общественного контроля в Российской Федерации».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3.1.4.В процессе реализации 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проектов администрация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информирует общественность о планируемых изменениях, приглашает к обсуждению этих изменений и предоставляет возможность участвовать в этом процессе всех заинтересованных лиц, в том числе путем создания приложения на официальн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ом сайте администрации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сельсовета для решения задач по сбору информации и регулярном информировании о ходе проекта, публиковать фото, видео и текстовых отчетов по итогам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проведения общественных обсуждений.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3.1.5.Все необходимые мероприятия по общественному участию в принятии решений и реализации проектов комплексного благоустройства финансируются за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счет местного бюджета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сельсовета.</w:t>
      </w:r>
    </w:p>
    <w:p w:rsidR="00AD18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E346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3.2. Порядок общественного участия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3.2.1.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Порядок общественного участия направлен на открытое и гласное, с учетом мнения жителей соответствующих территорий и иных заинтересованных лиц,  принятие решений, касающихся комплексных проектов благоустройства  территории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и включает в себя следующие этапы.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 3.2.2.Выявление общественного запроса либо определение целей и задач имеющегося рассматриваемого проекта.</w:t>
      </w:r>
    </w:p>
    <w:p w:rsidR="00AD18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На данном этапе в целях информирования заинтересова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нных лиц администрация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о готовящихся инициативах либо имеющемся общественном запросе в сфере благоустройства, а также в случае наличия проектной и конкурсной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документации в 3-х </w:t>
      </w:r>
      <w:proofErr w:type="spell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дневный</w:t>
      </w:r>
      <w:proofErr w:type="spellEnd"/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срок  размещает имеющуюся документацию на официально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м сайте администрации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сельсовета, на информационно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м стенде администрации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сельсовета, а также сообщает об имеющейся информации старостам населенных пунктов территорий, планируемых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к комплексному благоустройству. Кро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ме этого администрация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устанавливает специальный информационный стенд  на территории самого объекта проектирования, который может работать как для сбора анкет, информации и обратной связи, так и в качестве площадки для обнародования всех этапов процесса проектирования и отчетов по итогам проведения общественных обсуждений.  Информация должна быть доступна для заинтересованных лиц в течение 30 рабочих дней.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Одновременно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администрация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размещает информацию о месте, времени и регламенте проведения собрания представителей органов местного самоуправления и остальных заинтересованных лиц в целях создания общественного совета по проекту либо общественному запросу или инициативе в области благоустройства, а также информирует о назначенном должностном лице, координирующем деят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ельность администрации  </w:t>
      </w:r>
      <w:proofErr w:type="spellStart"/>
      <w:r w:rsidR="00FF68E9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в отношении имеющейся инициативы или проекта до создания общественного совета и о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порядке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заинтересованными лицами предложений и мнений в письменном или электронно</w:t>
      </w:r>
      <w:r w:rsidR="00AD1879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м виде в администрацию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сельсовета.  Все поступающие обращения от заинтересованных лиц не позднее следующего рабочего дня передаются  должностному лицу, координирующему деятельность, для изучения и последующей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передачи в созданный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общественный совет.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3.2.3. Совмещение общественного участия и профессиональной экспертизы в выработке альтернативной концепции решения задач.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На данном</w:t>
      </w:r>
      <w:r w:rsidR="00FE346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этапе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администрация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сельсовета в период ознакомления всех заинтересованных лиц с размещенной информацией в отношении готовящихся инициатив либо имеющемся общественном запросе в сфере благоустройства, а также в случае наличия проектной и конкурсной документации может привлечь для участия в обсуждении либо для участия в последующем в общественном совете либо для дачи заключений по вопросам, требующим специальных познаний, представителей профессионального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сообщества (ландшафтных архитекторов, специалистов по благоустройству и озеленению, дизайнеров, архитекторов и др.) в целях получения более обширной информации по вопросам благоустройства территории.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сельсовета также приглашает для участия в собрании старост населенных пунктов, где планируется комплексное благоустройство и активных жителей территории, предпринимателей, осуществляющих деят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ельность на территории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сельсовета и не только в различных сферах, в том числе в сфере строительства, предоставления услуг общественного питания, образования и культуры в следующих формах: создания и предоставления разного рода услуг и сервисов для населения, приведения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требованиями проектных решений фасадов, принадлежащих объектов, размещения вывесок, в производстве и размещении элементов благоустройства, в организации уборки благоустроенных территорий и иных формах.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    Администрация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обязана зафиксировать ход проведения собрания в виде протокола, а также при возможности сделать аудиозапись либо видеозапись собрания. По итогам проведенного собрания всех явившихся заинтересованных лиц должно быть принято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простым большинством голосов решение: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- о принятии инициативы, общественного запроса в сфере благоустройства, либо проектной и конкурсной документации в сфере благоустройства к дальнейшей разработке и создании общественного совета;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- об отклонении инициативы, общественного запроса в сфере благоустройства, либо проектной и конкурсной документации в сфере благоустройства к дальнейшей разработке.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В случае принятия инициативы, общественного запроса в сфере благоустройства, либо проектной и конкурсной документации в сфере благоустройства к дальнейшей разработке     необходимо утвердить состав общественного совета. В состав совета обязательно включение представителей администрации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сельсовета. Количество членов общественного совета  должно быть нечетным и составлять не менее 9 человек. Заседания совета проводятся с обязательным ведением протокола заседания. Также может вестись аудиозапись либо видеозаписи. При этом требования в отношении порядка работы общественного совета принимаются членами совета на его первом собрании.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Результаты проведенного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собрания оформляются в виде отчета, который доводится до сведения всех заинтересованных лиц путем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опубликования в 3-х </w:t>
      </w:r>
      <w:proofErr w:type="spell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дневный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срок на официальн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>ом сайте</w:t>
      </w:r>
      <w:r w:rsidR="00FE346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сельсовета, на информационно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м стенде администрации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сельсовета, сообщения старостам населенных пунктов территорий, планируемых к комплексному благоустройства, размещения на специальном информационном стенде  на территории самого объекта проектирования.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 3.2.4.Рассмотрение созданных вариантов с вовлечением всех заинтересованных лиц.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На данном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этапе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администрация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обеспечивает работу общественного совета в утвержденном порядке, итоговые документы по результатам собраний общественного совета (отчеты) опубликовывают на официальн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ом сайте администрации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сельсовета, на информационном стенде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администрации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сельсовета, сообщают старостам населенных пунктов территорий, планируемых к комплексному благоустройства, размещают на специальном информационном стенде  на территории самого объекта проектирования.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3.2.5. Передача выбранной концепции на доработку специалистам, рассмотрение финального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решения с приглашением всех заинтересованных лиц. На данн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ом этапе администрация 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после получения протокола общественного совета и отчета об окончании первоначальной разработки инициативы, общественного запроса в сфере благоустройства, либо окончании разработки проектной и конкурсной документации в сфере благоустройства проводит необходимые мероприятия по итоговой разработке проектной документации либо ее доработке с участием специалистов в области благоустройства. По завершении работ итоговый проект по благоустройству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направляется в общественный совет для обсуждения и размещается в течение 3 рабочих дней на официальном сай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те администрации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сельсовета, на информационном стенде администрации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сельсовета, на  информационном  стенде на территории объекта проектирования. Информация должна быть доступна 15 рабочих дней. В этот период заинтересованные лица могут подавать свои предложения в  общественный совет. По истечении указанного 15 дневного срока не позднее 5 рабочих дней общественный совет проводит заседание, на котором рассматривает финальную документацию по благоустройству, после чего подписывает протокол и отчет о принятии 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последней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- либо непринятии с указанием доводов и передает указанные док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ументы в администрацию 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для рассмотрения.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numPr>
          <w:ilvl w:val="0"/>
          <w:numId w:val="5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Организация уборки территорий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   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4.1. Уборка территорий  </w:t>
      </w:r>
      <w:proofErr w:type="spellStart"/>
      <w:r w:rsidR="00C51F82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осуществляется ответственными лицами в соответствии с действующими правилами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и нормами, а также настоящими Правилами.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4.2. . Уборка территорий включает: уборку дорог; уборку территорий многоэтажной и индивидуальной жилых застроек; уборку мест массового посещения; сбор и вывоз отходов производства и потребления.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4.3.  Уборка дорог.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4.3.1. Уборка дорог включает комплекс мероприятий по регулярной очистке проезжей части, тротуаров, мест для стоянки транспортных средств, остановок транспорта от грязи, мусора, снега и льда.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 4.3.2. Уборка остановок транспорта, расположенных на тротуарах, должна осуществляться в летний период не реже чем два раза в сутки.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 4.3.3. Уборка дорог в зимний период должна обеспечивать нормальное движение пешеходов и транспортных средств независимо от погодных условий.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 4.3.4. Уборка дорог в зимний период включает: очистку от снега и наледи проезжей части, остановок транспорта, подметание, сдвигание снега в валы;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 4.3.5.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Уборка снега с проезжей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дорог, тротуаров, мест для стоянки транспортных средств, остановок транспорта должна производиться регулярно, с момента установления снежного покрова.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 Во время снегопадов уборка остановок транспорта, расположенных на тротуарах, должна производиться два раза в сутки.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4.3.6. При уборке проезжей части дорог механизированным способом (комплексами уборочной техники) и при образовании снежных валов, валы необходимо раздвигать в местах пешеходных переходов, перед местами для стоянки транспортных средств, остановками транспорта.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   4.3.7. Для уборки дорог в экстремальных условиях уполномоченным специалистом администрации должен быть подготовлен аварийный план работ, предусматривающий комплекс мероприятий по уборке дорог.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4.3.8. При уборке дорог необходимо обеспечить сохранность опор наружного освещения, при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опорных</w:t>
      </w:r>
      <w:r w:rsidR="0026326B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щитков, шкафов управления и иных сооружений.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 4.4. Уборка территорий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многоэтажной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и индивидуальных жилых застроек.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4.4.1. Работы по уборке территорий, сопровождающиеся шумом либо иными раздражающими факторами, уровень которых превышает предельно допустимые нормы, должны производиться в период с 6.00 до 22.00 часов, если необходимость выполнения данных работ не обусловлена неблагоприятными погодными условиями (гололедица, снегопад, ливень и т.п.).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4.4.2. Текущий и капитальный ремонт внутриквартальных дорог, тротуаров, дорожек, от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мост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, малых архитектурных форм проводится в соответствии с периодичностью, установленной действующим правилами и нормами. Проведение механизированной уборки территорий осуществляется в соответствии с установленными нормами и правилами.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 4.4.3. Уборка тротуаров в зависимости от класса тротуара производится с периодичностью, установленной действующими правилами и нормами.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4.4.4. Уборка территорий в период снегопада производится с периодичностью и в сроки, установленные Правилами и нормами технической эксплуатации жилищного фонда.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numPr>
          <w:ilvl w:val="0"/>
          <w:numId w:val="6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Содержание территорий жилой, смешанной и промышленной застройки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 Содержание территорий жилой, смешанной и промышленной застройки включает: содержание фасадов зданий, строений и сооружений; содержание территорий многоэтажной жилой застройки; содержание территорий индивидуальной жилой застройки; содержание озелененных территорий и естественной растительности; содержание малых архитектурных форм.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5.1. Содержание фасадов зданий, строений и сооружений.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5.1.1 Содержание фасадов зданий, строений и сооружений осуществляется ответственными лицами в соответствии с действующими правилами и нормами, а также настоящими Правилами.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5.1.2 Содержание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фасадов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зданий, строений и сооружений включает: своевременный поддерживающий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ограждений спусков и лестниц и иных конструктивных элементов; обеспечение наличия и содержание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в исправном состоянии водостоков, водосточных труб и сливов;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своевременную очистку от снега и льда крыш и козырьков, удаление наледи, снега и сосулек с карнизов, балконов и лоджий;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герметизацию, заделку и расшивку швов, трещин и выбоин; восстановление, ремонт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и своевременную очистку от мост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, приямков цокольных окон и входов в подвалы; поддержание в исправном состоянии размещенного на фасаде электроосвещения и включение его с наступлением темноты;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своевременную очистку и промывку поверхностей фасадов в зависимости от их состояния и условий эксплуатации; своевременную очистку крыш, козырьков, карнизов, балконов и лоджий от сосулек, снежного покрова и наледи; выполнение иных требований, предусмотренных правилами и нормами технической эксплуатации зданий, строений и сооружений.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5.1.3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З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>апрещается: нарушение установленных требований по содержанию устройств наружного освещения подъездов зданий.</w:t>
      </w:r>
    </w:p>
    <w:p w:rsidR="00426ED8" w:rsidRPr="00B02004" w:rsidRDefault="00045D79" w:rsidP="00426ED8">
      <w:pPr>
        <w:numPr>
          <w:ilvl w:val="0"/>
          <w:numId w:val="7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Содержание территорий жилой, смешанной и промышленной застройки включает: содержание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фасадов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зданий, строений и сооружений; содержание территорий многоэтажной жилой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застройки; содержание территорий индивидуальной жилой застройки; содержание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озелененных территорий и естественной растительности; содержание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малых архитектурных форм</w:t>
      </w:r>
    </w:p>
    <w:p w:rsidR="00045D79" w:rsidRPr="00B02004" w:rsidRDefault="00045D79" w:rsidP="00426ED8">
      <w:pPr>
        <w:numPr>
          <w:ilvl w:val="0"/>
          <w:numId w:val="7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6.1.Содержание фасадов зданий, строений и сооружений.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6.1.1.Содержание фасадов зданий, строений и сооружений осуществляется ответственными лицами в соответствии с действующими правилами и нормами, а также настоящими Правилами.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  6.1.2. Содержание территорий многоэтажной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жилой застройки.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  6.2.1. Содержание территории многоэтажной жилой застройки (далее по тексту - придомовая территория) осуществляется ответственными лицами в соответствии с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Правилами и нормами технической эксплуатации жилищного фонда, а также настоящими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Правилами.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 6.2.2.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придомовых территорий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включает: текущий и капитальный ремонт внутриквартальных до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>рог, тротуаров, дорожек, от мост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, искусственных сооружений, малых архитектурных форм; регулярную уборку; ремонт и очистку люков и решеток смотровых и ливне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приемных колодцев, дренажей, лотков, перепускных труб; обеспечение беспрепятственного доступа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к смотровым колодцам инженерных сетей, к источникам пожарного водоснабжения (гидрантам, водоемам и т.д.);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озеленение и уход за существующими зелеными насаждениями; содержание, текущий и капитальный ремонт малых архитектурных форм.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6.2.3. Ответственные лица обязаны: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-  своевременно проводить текущий и капитальный ремонт внутриквартальных до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>рог, тротуаров, дорожек, от  мост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, искусственных сооружений, малых архитектурных форм; осуществлять регулярную уборку и систематическое наблюдение за санитарным состоянием придомовой территории;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- проводить осмотр придомовой территории с целью установления возможных причин возникновения дефектов внутриквартальных дорог, тротуаров, дорожек,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мосток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>, искусственных сооружений, малых архитектурных форм и т.п., принимать меры по их устранению;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- обеспечить установку сборников для твердых бытовых отходов, а в не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канализированных зданиях, кроме того, сборников для жидких бытовых отходов; обеспечить установку урн для мусора у входов в подъезды, у скамеек и их своевременную очистку;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 - подготавливать территорию к сезонной эксплуатации, в том числе промывать и расчищать канавки для обеспечения оттока воды, систематически сгонять талые воды к люкам и приемным колодцам ливневой сети, очищать территории после окончания таяния снега и осуществлять иные необходимые работы; обеспечивать сохранность и надлежащий уход за зелеными насаждениями;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- поддерживать в исправном состоянии электроосвещение и включать его с наступлением темноты;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- выполнять иные требования, предусмотренные Правилами и нормами технической эксплуатации жилищного фонда.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6.2.4. На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придомовой 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территории запрещается: мыть транспортные средства, за исключением специальных мест, определяемых администрацией; сжигать листву, любые виды отходов и мусор</w:t>
      </w:r>
      <w:proofErr w:type="gramStart"/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хранить грузовые транспортные средства; вывешивать белье, одежду, ковры и прочие предметы на свободных земельных участках, выходящих на городские проезды; устанавливать ограждения территорий без соответствующего согласования с администрацией; самовольно строить мелкие дворовые постройки; загромождать металлическим ломом, строительным и бытовым мусором, шлаком, золой и другими отходами производства и потребления; выливать помои, выбрасывать отходы и мусор; складировать и хранить тару и иные отходы в неустановленных местах.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6.2.5. При стоянке и размещении транспортных средств на внутриквартальных территориях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должно обеспечиваться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беспрепятственное продвижение людей, а также уборочной и специальной техники.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6.3. Содержание территорий индивидуальной жилой застройки.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 6.3.1. Содержание территории индивидуальной жилой застройки осуществляется ответственными лицами в соответствии с действующими правилами и нормами, а также настоящими Правилами. При отсутствии кадастрового плана земельного участка, собственники и (или) пользователи индивидуального жилого дома осуществляют содержание и уборку фактически используемой территории. Содержание и уборка проезжей части дорог, тротуаров, проходящих через территорию индивидуальной жилой застройки, в том числе проведение ямочного и капитального ремонта твердого покрытия, обустройство оснований с твердым покрытием, планировка и профилирование дорог и</w:t>
      </w:r>
      <w:r w:rsidR="00426ED8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тротуаров без твердого покрытия, установка и своевременная очистка урн для мусора осуществляется администрацией.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 6.3.2.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Собственники и (или) пользователи индивидуальных жилых домов обязаны поддерживать в исправном состоянии и производить своевременный ремонт фасадов и других отдельных</w:t>
      </w:r>
      <w:r w:rsidR="008C11AA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элементов (входных дверей и козырьков, крылец и лестниц и т.п.)</w:t>
      </w:r>
      <w:r w:rsidR="008C11AA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индивидуальных жилых </w:t>
      </w:r>
      <w:r w:rsidR="008C11AA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домов и иных построек, а также ограждения домовладения; согласовать с администрацией высоту, внешний вид и цветовое решение ограждения домовладения;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обеспечить уход за зелеными насаждениями; размещать на фасадах индивидуальных жилых домов наименования улицы, переулка, номера дома; оборудовать и очищать водоотводные канавы и трубы, в весенний период обеспечивать пропуск талых вод; складировать отходы производства и потребления только в специально отведенных администрацией местах (контейнерных площадках); обеспечить регулярный вывоз твердых бытовых отходов в установленные места по разовым талонам на право размещения отходов, оформленным в организациях, осуществляющих деятельность по размещению отходов, либо путем заключения договоров на вывоз со специализированными организациями.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   6.3.3.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На территориях</w:t>
      </w:r>
      <w:r w:rsidR="008C11AA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индивидуальной жилой застройки запрещается: размещать ограждение за границами</w:t>
      </w:r>
      <w:r w:rsidR="008C11AA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домовладения; сжигать листву, любые виды отходов и мусор на территориях домовладений и на прилегающих к ним территориях; выталкивать снег, выбрасывать мусор, сбрасывать шлак, сливать жидкие бытовые отходы за территорию домовладения; складировать уголь, тару, дрова, крупногабаритный мусор, строительные материалы за территорией</w:t>
      </w:r>
      <w:r w:rsidR="008C11AA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домовладения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без соответствующего разрешения администрации;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мыть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транспортные средства за территорией домовладения; строить мелкие дворовые постройки, обустраивать выгребные ямы за территорией домовладения; размещать на уличных проездах территории индивидуальной жилой застройки заграждения, затрудняющие или препятствующие доступу специального транспорта и уборочной техники, без разрешения администрации, согласованного с территориальными подразделениями государственного пожарного надзора ГУ МЧС России по Новосибирской области; разрушать и портить объекты благоустройства, малые архитектурные формы, зеленые насаждения, загрязнять территорию отходами производства и потребления, засорять водоемы; складировать твердые бытовые отходы в неустановленные места.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6.4. Содержание озелененных территорий.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6.4.1.Озелененные территории составляют неприкосновенный зеленый фонд и подразделяются на следующие категории: озелененные территории ограниченного пользования - территории в пределах жилой, гражданской, промышленной застройки, территории организаций социального обслуживания населения, озелененные территории специального назначения: санитарно-защитные, </w:t>
      </w:r>
      <w:proofErr w:type="spell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водоохранные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>, кладбища, насаждения вдоль автомобильных и железных дорог, особо охраняемые территории.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6.4.2.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Содержание зеленых насаждений включает: регулярный полив зеленых насаждений с обеспечением соответствующих для каждого вида зеленых насаждений норм и кратности; валку (вырубку и выкорчевывание) сухих, аварийных и потерявших вид деревьев и кустарников; регулярное скашивание травяного покрова на газонах, борьбу с сорняками, удаление опавших листьев; посадку и полив цветников; содержание дорожек и площадок.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6.4.3. Ответственные лица обязаны: обеспечивать сохранность зеленых насаждений; обеспечивать квалифицированный уход за зелеными насаждениями, дорожками и оборудованием в соответствии с технологиями содержания зеленых насаждений;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производить скашивание травяного покрова высотой более 15 см; согласовывать с администрацией проведение зрелищно-массовых мероприятий, установку временных сооружений на озелененных территориях;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согласовывать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 администрацией перепланировку озелененных территорий с изменением сети дорожек и размещением оборудования, с учетом нормативных требований к расстоянию от зданий, строений и сооружений, подземных инженерных коммуникаций; производить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снос деревьев, включая сухие и аварийные, после оформления документов в администрации; обеспечивать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восстановление газонов; обеспечивать установку урн для мусора и их своевременную очистку.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 6.4.4.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На озелененных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территориях запрещается: складировать любые материалы, грунт, мусор, скошенную траву на газонах; устраивать несанкционированные свалки, складировать снег и лед; жечь костры и нарушать требования пожарной безопасности; подвешивать на деревьях и кустарниках гамаки, качели, веревки для сушки белья, забивать в стволы деревьев гвозди, прикреплять рекламные щиты и другие приспособления, способные повредить зеленые насаждения;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вырубать деревья и кустарники без получения соответствующего разрешения, повреждать их при производстве ремонтных и строительных работ; вывозить снег с земельных участков, занятых многолетними цветами, а также обнажать от снега участки, занятые посадками недостаточно морозостойких растений; повреждать газоны, цветники, растительный слой земли; мыть транспортные средства; устраивать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стоянку и хранение транспортных средств на газонах;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производить побелку стволов деревьев на городских территориях, кроме мест с повышенными санитарными требованиями (близость к мусорным контейнерам, общественным туалетам и т.д.).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 6.5. Содержание малых архитектурных форм.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 6.5.1. Содержание малых архитектурных форм осуществляется ответственными лицами в соответствии с действующими правилами и нормами, а также настоящими Правилами.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6.5.2. Ответственные лица обязаны: содержать малые архитектурные формы в чистоте и в исправном состоянии; производить покраску малых архитектурных форм (в случаях, предусмотренных проектом), а также следить за обновлением краски по мере необходимости; обустраивать песочницы с гладкой ограждающей поверхностью, менять песок в песочницах не менее одного раза в год; следить за соответствием требованиям прочности, надежности и безопасности конструктивных элементов оборудований детских, спортивных, хозяйственных площадок и площадок для отдыха.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      6.5.3. Запрещается: использовать малые архитектурные формы не по назначению (отдых взрослых на детских игровых площадках, сушка белья на спортивных площадках и т.д.); развешивать и наклеивать афиши, объявления, плакаты и иную информационн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печатную продукцию на малых архитектурных формах; ломать и повреждать малые архитектурные формы и их конструктивные элементы.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numPr>
          <w:ilvl w:val="0"/>
          <w:numId w:val="8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Содержание мест массового посещения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      7.1. Содержание мест массового посещения осуществляется ответственными лицами в соответствии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действующими правилами и нормами, а также настоящими Правилами.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 7.2.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местам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массового посещения относятся: места отдыха населения, места транспортного назначения - дороги, проезды, тротуары, остановки транспорта; территории, занятые автомобильными стоянками, дачно-строительными, садоводческими и огородническими некоммерческими объединениями граждан; территории, прилегающие к административным и общественным зданиям, строениям и учреждениям (школам, дошкольным учреждениям, поликлиникам и др.); кладбища и мемориалы.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7.3. Ответственные лица обязаны: выполнять работы по благоустройству мест массового посещения в соответствии с проектами, согласованными с уполномоченным специалистом администрации.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 7.4.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территориях 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мест массового посещения запрещается: хранить тару и торговое оборудование в не предназначенных для этого местах; загрязнять территорию отходами производства и потребления; мыть транспортные средства в не предназначенных для этого местах; повреждать газоны, объекты естественного и искусственного озеленения; сидеть на столах и спинках скамеек; повреждать малые архитектурные формы и перемещать их относительно мест, на которые они установлены;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осуществлять мойку транспортных средств вне предназначенных для этого мест; осуществлять движение своим ходом машин и механизмов на гусеничном ходу по дорогам с асфальтовым покрытием; перевозить грунт, мусор,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сыпучие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строительные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материалы, легкую тару, листву, спил деревьев трансп</w:t>
      </w:r>
      <w:r w:rsidR="001E1560" w:rsidRPr="00B02004">
        <w:rPr>
          <w:rFonts w:ascii="Times New Roman" w:hAnsi="Times New Roman" w:cs="Times New Roman"/>
          <w:color w:val="000000"/>
          <w:sz w:val="24"/>
          <w:szCs w:val="24"/>
        </w:rPr>
        <w:t>ортными средствами, не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покрытыми брезентом или другим материалом, исключающим загрязнение территорий; выливать остатки жидких продуктов, воду на тротуары, газоны и дороги; сбрасывать снег, лед, грязь, отходы производства и потребления</w:t>
      </w:r>
      <w:r w:rsidR="00FE3467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на проезжую часть дорог; складировать снег, грязь, мусор на дорогах, тротуарах и газонах</w:t>
      </w:r>
      <w:proofErr w:type="gramEnd"/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numPr>
          <w:ilvl w:val="0"/>
          <w:numId w:val="9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Содержание строительных площадок и прилегающих к ним территорий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 8.1. Содержание строительных площадок и прилегающих к ним территорий осуществляется ответственными лицами в соответствии с действующими строительными правилами и нормами, а также настоящими 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>Правилами.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   Ответственные лица обязаны: следить за надлежащим техническим состоянием ограждения строительной площадки, его чистотой, своевременной очисткой от грязи, снега, наледи; вывозить снег, убранный с территории строительной площадки, на специально оборудованные отвалы; обеспечить ежедневную уборку территории строительной площадки, подъездов к ней и тротуаров от грязи и мусора, снега и льда; обеспечить при производстве строительных работ сохранность действующих подземных инженерных коммуникаций, сетей наружного освещения, зеленых насаждений и малых архитектурных форм; ликвидировать разрушения и повреждения дорожных покрытий, зеленых насаждений, газонов, тротуаров, малых архитектурных форм, произведенные при производстве строительных работ.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      8.2. Запрещается: приступать к строительству без наличия соответствующего разрешения; складировать грунт на территории строительной площадки высотой, превышающей высоту ее ограждения; складировать оборудование, строительные материалы, мусор, грунт, снег, отходы строительного производства за территорией строительной площадки; сжигать мусор и отходы строительного производства;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45D79" w:rsidRPr="00B02004" w:rsidRDefault="00045D79" w:rsidP="00045D79">
      <w:pPr>
        <w:numPr>
          <w:ilvl w:val="0"/>
          <w:numId w:val="10"/>
        </w:numPr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Правил и ответственность за их нарушение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>          9.1. За нарушение данных Правил предусмотрена административная ответственность в соответствии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 Законом Новосибирской области «Об административных правонарушениях в Новосибирской области».</w:t>
      </w:r>
    </w:p>
    <w:p w:rsidR="00045D79" w:rsidRPr="00B02004" w:rsidRDefault="00045D79" w:rsidP="00045D79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        9.2. </w:t>
      </w:r>
      <w:proofErr w:type="gramStart"/>
      <w:r w:rsidRPr="00B02004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настоящих Правил осущест</w:t>
      </w:r>
      <w:r w:rsidR="00395C33"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вляется администрацией  </w:t>
      </w:r>
      <w:proofErr w:type="spellStart"/>
      <w:r w:rsidR="001E1560" w:rsidRPr="00B02004">
        <w:rPr>
          <w:rFonts w:ascii="Times New Roman" w:hAnsi="Times New Roman" w:cs="Times New Roman"/>
          <w:color w:val="000000"/>
          <w:sz w:val="24"/>
          <w:szCs w:val="24"/>
        </w:rPr>
        <w:t>Зоновского</w:t>
      </w:r>
      <w:proofErr w:type="spellEnd"/>
      <w:r w:rsidRPr="00B0200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сельсовета.</w:t>
      </w:r>
    </w:p>
    <w:p w:rsidR="00127A1B" w:rsidRPr="00B02004" w:rsidRDefault="00127A1B">
      <w:pPr>
        <w:rPr>
          <w:rFonts w:ascii="Times New Roman" w:hAnsi="Times New Roman" w:cs="Times New Roman"/>
          <w:sz w:val="24"/>
          <w:szCs w:val="24"/>
        </w:rPr>
      </w:pPr>
    </w:p>
    <w:sectPr w:rsidR="00127A1B" w:rsidRPr="00B02004" w:rsidSect="00127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A81"/>
    <w:multiLevelType w:val="multilevel"/>
    <w:tmpl w:val="10280E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703E7"/>
    <w:multiLevelType w:val="multilevel"/>
    <w:tmpl w:val="CCAA2A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B756F1"/>
    <w:multiLevelType w:val="multilevel"/>
    <w:tmpl w:val="3CD87D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E8124D"/>
    <w:multiLevelType w:val="multilevel"/>
    <w:tmpl w:val="6F4086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86D0D"/>
    <w:multiLevelType w:val="multilevel"/>
    <w:tmpl w:val="91029D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270EBA"/>
    <w:multiLevelType w:val="multilevel"/>
    <w:tmpl w:val="6E729D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5A04EB"/>
    <w:multiLevelType w:val="multilevel"/>
    <w:tmpl w:val="99EC7E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DD0878"/>
    <w:multiLevelType w:val="multilevel"/>
    <w:tmpl w:val="1876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3F15DE"/>
    <w:multiLevelType w:val="multilevel"/>
    <w:tmpl w:val="546E69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3D42E3"/>
    <w:multiLevelType w:val="multilevel"/>
    <w:tmpl w:val="49084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5D79"/>
    <w:rsid w:val="00045D79"/>
    <w:rsid w:val="000733F0"/>
    <w:rsid w:val="00086DDD"/>
    <w:rsid w:val="00127A1B"/>
    <w:rsid w:val="00131C99"/>
    <w:rsid w:val="001D6270"/>
    <w:rsid w:val="001E1560"/>
    <w:rsid w:val="0026326B"/>
    <w:rsid w:val="002B4E22"/>
    <w:rsid w:val="002C6586"/>
    <w:rsid w:val="002E1AFE"/>
    <w:rsid w:val="00311F81"/>
    <w:rsid w:val="003701E3"/>
    <w:rsid w:val="00380C37"/>
    <w:rsid w:val="00386DEE"/>
    <w:rsid w:val="00395C33"/>
    <w:rsid w:val="00426ED8"/>
    <w:rsid w:val="00476D12"/>
    <w:rsid w:val="006155C4"/>
    <w:rsid w:val="006870AC"/>
    <w:rsid w:val="006B452F"/>
    <w:rsid w:val="006D0245"/>
    <w:rsid w:val="006E2FE0"/>
    <w:rsid w:val="00727609"/>
    <w:rsid w:val="00821F48"/>
    <w:rsid w:val="00836FDE"/>
    <w:rsid w:val="008400AB"/>
    <w:rsid w:val="008C11AA"/>
    <w:rsid w:val="008D2ACA"/>
    <w:rsid w:val="00965B81"/>
    <w:rsid w:val="009911C9"/>
    <w:rsid w:val="00AD1879"/>
    <w:rsid w:val="00AD757E"/>
    <w:rsid w:val="00AE013C"/>
    <w:rsid w:val="00B02004"/>
    <w:rsid w:val="00B24BA2"/>
    <w:rsid w:val="00B97F88"/>
    <w:rsid w:val="00BD078C"/>
    <w:rsid w:val="00BF0290"/>
    <w:rsid w:val="00C51F82"/>
    <w:rsid w:val="00C71309"/>
    <w:rsid w:val="00D82CC0"/>
    <w:rsid w:val="00DC445F"/>
    <w:rsid w:val="00E06A27"/>
    <w:rsid w:val="00EA0AB3"/>
    <w:rsid w:val="00F60725"/>
    <w:rsid w:val="00F654CB"/>
    <w:rsid w:val="00FD4042"/>
    <w:rsid w:val="00FD57A9"/>
    <w:rsid w:val="00FE3467"/>
    <w:rsid w:val="00FF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B24BA2"/>
    <w:pPr>
      <w:widowControl w:val="0"/>
      <w:autoSpaceDE w:val="0"/>
      <w:autoSpaceDN w:val="0"/>
      <w:adjustRightInd w:val="0"/>
      <w:spacing w:after="0" w:line="434" w:lineRule="exact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43">
    <w:name w:val="Style43"/>
    <w:basedOn w:val="a"/>
    <w:uiPriority w:val="99"/>
    <w:rsid w:val="00B24BA2"/>
    <w:pPr>
      <w:widowControl w:val="0"/>
      <w:autoSpaceDE w:val="0"/>
      <w:autoSpaceDN w:val="0"/>
      <w:adjustRightInd w:val="0"/>
      <w:spacing w:after="0" w:line="262" w:lineRule="exact"/>
      <w:ind w:firstLine="97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2">
    <w:name w:val="Style2"/>
    <w:basedOn w:val="a"/>
    <w:uiPriority w:val="99"/>
    <w:rsid w:val="00B24B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57">
    <w:name w:val="Font Style57"/>
    <w:uiPriority w:val="99"/>
    <w:rsid w:val="00B24BA2"/>
    <w:rPr>
      <w:rFonts w:ascii="Cambria" w:hAnsi="Cambria" w:cs="Cambria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15</Pages>
  <Words>5925</Words>
  <Characters>33773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Zonovo</cp:lastModifiedBy>
  <cp:revision>31</cp:revision>
  <cp:lastPrinted>2018-11-14T07:41:00Z</cp:lastPrinted>
  <dcterms:created xsi:type="dcterms:W3CDTF">2018-05-28T07:44:00Z</dcterms:created>
  <dcterms:modified xsi:type="dcterms:W3CDTF">2019-07-09T05:00:00Z</dcterms:modified>
</cp:coreProperties>
</file>